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DE" w:rsidRDefault="009A0FDE"/>
    <w:p w:rsidR="00D44622" w:rsidRPr="00CA5EE6" w:rsidRDefault="00D44622" w:rsidP="00D44622">
      <w:pPr>
        <w:spacing w:after="0" w:line="264" w:lineRule="auto"/>
        <w:jc w:val="both"/>
        <w:rPr>
          <w:rFonts w:cs="Arial"/>
          <w:b/>
        </w:rPr>
      </w:pPr>
      <w:r w:rsidRPr="00CA5EE6">
        <w:rPr>
          <w:rFonts w:cs="Arial"/>
          <w:b/>
        </w:rPr>
        <w:t>ПРЕСС-РЕЛИЗ</w:t>
      </w:r>
    </w:p>
    <w:p w:rsidR="00D44622" w:rsidRPr="00CA5EE6" w:rsidRDefault="00841688" w:rsidP="00D44622">
      <w:pPr>
        <w:spacing w:after="120" w:line="264" w:lineRule="auto"/>
        <w:jc w:val="both"/>
        <w:rPr>
          <w:rFonts w:cs="Arial"/>
          <w:b/>
          <w:i/>
        </w:rPr>
      </w:pPr>
      <w:r w:rsidRPr="00014BF8">
        <w:rPr>
          <w:rFonts w:cs="Arial"/>
          <w:b/>
          <w:i/>
        </w:rPr>
        <w:t>31</w:t>
      </w:r>
      <w:r w:rsidR="006C5724">
        <w:rPr>
          <w:rFonts w:cs="Arial"/>
          <w:b/>
          <w:i/>
        </w:rPr>
        <w:t xml:space="preserve"> </w:t>
      </w:r>
      <w:r w:rsidR="00BA339B">
        <w:rPr>
          <w:rFonts w:cs="Arial"/>
          <w:b/>
          <w:i/>
        </w:rPr>
        <w:t>ок</w:t>
      </w:r>
      <w:r w:rsidR="00D44622">
        <w:rPr>
          <w:rFonts w:cs="Arial"/>
          <w:b/>
          <w:i/>
        </w:rPr>
        <w:t>тября</w:t>
      </w:r>
      <w:r w:rsidR="00D44622" w:rsidRPr="00CA5EE6">
        <w:rPr>
          <w:rFonts w:cs="Arial"/>
          <w:b/>
          <w:i/>
        </w:rPr>
        <w:t xml:space="preserve"> 2016 г., Москва</w:t>
      </w:r>
    </w:p>
    <w:p w:rsidR="00D44622" w:rsidRPr="00CA5EE6" w:rsidRDefault="006C5724" w:rsidP="00D44622">
      <w:pPr>
        <w:spacing w:after="120" w:line="264" w:lineRule="auto"/>
        <w:jc w:val="both"/>
        <w:rPr>
          <w:rFonts w:cs="Arial"/>
          <w:b/>
        </w:rPr>
      </w:pPr>
      <w:r>
        <w:rPr>
          <w:rFonts w:cs="Arial"/>
          <w:b/>
        </w:rPr>
        <w:t>До награждения победителей конкурса дневников приёмных семей «Наши истории» осталось меньше месяца</w:t>
      </w:r>
      <w:r w:rsidR="00D44622" w:rsidRPr="00CA5EE6">
        <w:rPr>
          <w:rFonts w:cs="Arial"/>
          <w:b/>
        </w:rPr>
        <w:t>.</w:t>
      </w:r>
    </w:p>
    <w:p w:rsidR="00BA339B" w:rsidRDefault="00795D14" w:rsidP="00D44622">
      <w:pPr>
        <w:spacing w:after="120" w:line="264" w:lineRule="auto"/>
        <w:jc w:val="both"/>
        <w:rPr>
          <w:i/>
        </w:rPr>
      </w:pPr>
      <w:r>
        <w:rPr>
          <w:rFonts w:cs="Arial"/>
          <w:i/>
        </w:rPr>
        <w:t>На этой неделе завершает работу</w:t>
      </w:r>
      <w:r w:rsidR="00BA339B">
        <w:rPr>
          <w:i/>
        </w:rPr>
        <w:t xml:space="preserve"> Экспертный совет </w:t>
      </w:r>
      <w:r w:rsidR="00C746F1">
        <w:rPr>
          <w:i/>
        </w:rPr>
        <w:t xml:space="preserve">Второго </w:t>
      </w:r>
      <w:r>
        <w:rPr>
          <w:i/>
        </w:rPr>
        <w:t xml:space="preserve">Всероссийского </w:t>
      </w:r>
      <w:r w:rsidR="00BA339B">
        <w:rPr>
          <w:i/>
        </w:rPr>
        <w:t xml:space="preserve">Конкурса </w:t>
      </w:r>
      <w:r>
        <w:rPr>
          <w:i/>
        </w:rPr>
        <w:t xml:space="preserve">дневников приёмных семей «Наши истории» и </w:t>
      </w:r>
      <w:r w:rsidRPr="00BA339B">
        <w:rPr>
          <w:i/>
        </w:rPr>
        <w:t>переда</w:t>
      </w:r>
      <w:r>
        <w:rPr>
          <w:i/>
        </w:rPr>
        <w:t>ё</w:t>
      </w:r>
      <w:r w:rsidRPr="00BA339B">
        <w:rPr>
          <w:i/>
        </w:rPr>
        <w:t xml:space="preserve">т </w:t>
      </w:r>
      <w:r w:rsidR="00BA339B">
        <w:rPr>
          <w:i/>
        </w:rPr>
        <w:t xml:space="preserve">эстафету </w:t>
      </w:r>
      <w:r w:rsidR="006C5724">
        <w:rPr>
          <w:i/>
        </w:rPr>
        <w:t>оценки конкурсных</w:t>
      </w:r>
      <w:r>
        <w:rPr>
          <w:i/>
        </w:rPr>
        <w:t xml:space="preserve"> </w:t>
      </w:r>
      <w:r w:rsidR="00C746F1">
        <w:rPr>
          <w:i/>
        </w:rPr>
        <w:t xml:space="preserve">работ </w:t>
      </w:r>
      <w:r w:rsidR="00BA339B">
        <w:rPr>
          <w:i/>
        </w:rPr>
        <w:t>Жюри</w:t>
      </w:r>
      <w:r>
        <w:rPr>
          <w:i/>
        </w:rPr>
        <w:t>. Е</w:t>
      </w:r>
      <w:r w:rsidR="00BA339B">
        <w:rPr>
          <w:i/>
        </w:rPr>
        <w:t xml:space="preserve">му предстоит определить победителей </w:t>
      </w:r>
      <w:r>
        <w:rPr>
          <w:i/>
        </w:rPr>
        <w:t xml:space="preserve">2016 года </w:t>
      </w:r>
      <w:r w:rsidR="00BA339B">
        <w:rPr>
          <w:i/>
        </w:rPr>
        <w:t xml:space="preserve">в двух основных и двух специальных номинациях. </w:t>
      </w:r>
      <w:r w:rsidR="006C5724">
        <w:rPr>
          <w:i/>
        </w:rPr>
        <w:t xml:space="preserve">Победители приедут в Москву, чтобы принять участие в церемонии награждения и поделиться с журналистами на пресс-конференции своими впечатлениями. </w:t>
      </w:r>
      <w:r w:rsidR="00BA339B">
        <w:rPr>
          <w:i/>
        </w:rPr>
        <w:t xml:space="preserve">В этом году </w:t>
      </w:r>
      <w:r w:rsidR="006C5724">
        <w:rPr>
          <w:i/>
        </w:rPr>
        <w:t xml:space="preserve">214 </w:t>
      </w:r>
      <w:r w:rsidR="00BA339B">
        <w:rPr>
          <w:i/>
        </w:rPr>
        <w:t xml:space="preserve">работ Конкурса «Наши истории» оценивали </w:t>
      </w:r>
      <w:r w:rsidR="006C5724">
        <w:rPr>
          <w:i/>
        </w:rPr>
        <w:t>59 экспертов</w:t>
      </w:r>
      <w:r>
        <w:rPr>
          <w:i/>
        </w:rPr>
        <w:t xml:space="preserve"> </w:t>
      </w:r>
      <w:r w:rsidR="00BA339B">
        <w:rPr>
          <w:i/>
        </w:rPr>
        <w:t xml:space="preserve">– </w:t>
      </w:r>
      <w:r w:rsidR="00BA339B" w:rsidRPr="00BA339B">
        <w:rPr>
          <w:i/>
        </w:rPr>
        <w:t xml:space="preserve">журналисты, писатели, специалисты </w:t>
      </w:r>
      <w:r w:rsidR="00BA339B">
        <w:rPr>
          <w:i/>
        </w:rPr>
        <w:t>сферы детства и семейного устройства</w:t>
      </w:r>
      <w:r w:rsidR="00BA339B" w:rsidRPr="00BA339B">
        <w:rPr>
          <w:i/>
        </w:rPr>
        <w:t>, руководители общественных организаций, психологи</w:t>
      </w:r>
      <w:r w:rsidR="00BA339B">
        <w:rPr>
          <w:i/>
        </w:rPr>
        <w:t xml:space="preserve"> и</w:t>
      </w:r>
      <w:r w:rsidR="00BA339B" w:rsidRPr="00BA339B">
        <w:rPr>
          <w:i/>
        </w:rPr>
        <w:t xml:space="preserve"> при</w:t>
      </w:r>
      <w:r w:rsidR="00BA339B">
        <w:rPr>
          <w:i/>
        </w:rPr>
        <w:t>ё</w:t>
      </w:r>
      <w:r w:rsidR="00BA339B" w:rsidRPr="00BA339B">
        <w:rPr>
          <w:i/>
        </w:rPr>
        <w:t>мные родители</w:t>
      </w:r>
      <w:r w:rsidR="00BA339B">
        <w:rPr>
          <w:i/>
        </w:rPr>
        <w:t xml:space="preserve"> -</w:t>
      </w:r>
      <w:r w:rsidR="00BA339B" w:rsidRPr="00BA339B">
        <w:rPr>
          <w:i/>
        </w:rPr>
        <w:t xml:space="preserve"> победители </w:t>
      </w:r>
      <w:r>
        <w:rPr>
          <w:i/>
        </w:rPr>
        <w:t>К</w:t>
      </w:r>
      <w:r w:rsidRPr="00BA339B">
        <w:rPr>
          <w:i/>
        </w:rPr>
        <w:t xml:space="preserve">онкурса </w:t>
      </w:r>
      <w:r w:rsidR="00BA339B">
        <w:rPr>
          <w:i/>
        </w:rPr>
        <w:t>2015</w:t>
      </w:r>
      <w:r w:rsidR="00BA339B" w:rsidRPr="00BA339B">
        <w:rPr>
          <w:i/>
        </w:rPr>
        <w:t xml:space="preserve"> </w:t>
      </w:r>
      <w:r w:rsidRPr="00BA339B">
        <w:rPr>
          <w:i/>
        </w:rPr>
        <w:t>год</w:t>
      </w:r>
      <w:r>
        <w:rPr>
          <w:i/>
        </w:rPr>
        <w:t>а</w:t>
      </w:r>
      <w:r w:rsidR="00BA339B" w:rsidRPr="00BA339B">
        <w:rPr>
          <w:i/>
        </w:rPr>
        <w:t>.</w:t>
      </w:r>
      <w:r w:rsidR="00BA339B">
        <w:rPr>
          <w:i/>
        </w:rPr>
        <w:t xml:space="preserve"> Кроме того, проведение Конкурса поддержали </w:t>
      </w:r>
      <w:r w:rsidR="009431E0">
        <w:rPr>
          <w:i/>
        </w:rPr>
        <w:t xml:space="preserve">каскадёр Алик </w:t>
      </w:r>
      <w:proofErr w:type="spellStart"/>
      <w:r w:rsidR="009431E0">
        <w:rPr>
          <w:i/>
        </w:rPr>
        <w:t>Гульханов</w:t>
      </w:r>
      <w:proofErr w:type="spellEnd"/>
      <w:r w:rsidR="009431E0">
        <w:rPr>
          <w:i/>
        </w:rPr>
        <w:t xml:space="preserve"> и Народный артист РСФСР</w:t>
      </w:r>
      <w:r>
        <w:rPr>
          <w:i/>
        </w:rPr>
        <w:t>, депутат Мосгордумы</w:t>
      </w:r>
      <w:r w:rsidR="009431E0">
        <w:rPr>
          <w:i/>
        </w:rPr>
        <w:t xml:space="preserve"> Николай Губенко</w:t>
      </w:r>
    </w:p>
    <w:p w:rsidR="002F2DC3" w:rsidRPr="006C5724" w:rsidRDefault="009431E0" w:rsidP="009431E0">
      <w:pPr>
        <w:spacing w:after="120" w:line="264" w:lineRule="auto"/>
        <w:jc w:val="both"/>
        <w:rPr>
          <w:rFonts w:cs="Arial"/>
        </w:rPr>
      </w:pPr>
      <w:r>
        <w:t xml:space="preserve">Всероссийский </w:t>
      </w:r>
      <w:r w:rsidR="005C3E44">
        <w:t>К</w:t>
      </w:r>
      <w:r>
        <w:t>онкурс дневников приёмных семей «Наши истории»</w:t>
      </w:r>
      <w:r w:rsidR="00FF1FE8">
        <w:t xml:space="preserve">, организованный программой «Семья и дети» Благотворительного фонда Елены и </w:t>
      </w:r>
      <w:r w:rsidR="006C5724">
        <w:t xml:space="preserve">Геннадия </w:t>
      </w:r>
      <w:r w:rsidR="00FF1FE8">
        <w:t>Тимченко,</w:t>
      </w:r>
      <w:r>
        <w:t xml:space="preserve"> </w:t>
      </w:r>
      <w:r w:rsidR="00795D14">
        <w:t>в этом году привлёк особое внимание</w:t>
      </w:r>
      <w:r>
        <w:t xml:space="preserve"> приёмных семей, потому что главными героями и авторами историй стали </w:t>
      </w:r>
      <w:r>
        <w:rPr>
          <w:rFonts w:cs="Arial"/>
        </w:rPr>
        <w:t xml:space="preserve">воспитанники в возрасте от 14 до 25 лет. </w:t>
      </w:r>
      <w:r w:rsidR="002F2DC3">
        <w:rPr>
          <w:rFonts w:cs="Arial"/>
        </w:rPr>
        <w:t xml:space="preserve">К счастью, опасения, что детям будет сложно рассказывать о пережитых в самом начале своей жизни испытаниях, не оправдались. Свои дневники прислали </w:t>
      </w:r>
      <w:r w:rsidR="00BA54C1" w:rsidRPr="006C5724">
        <w:rPr>
          <w:rFonts w:cs="Arial"/>
        </w:rPr>
        <w:t xml:space="preserve"> 214</w:t>
      </w:r>
      <w:r w:rsidR="002F2DC3">
        <w:rPr>
          <w:rFonts w:cs="Arial"/>
        </w:rPr>
        <w:t xml:space="preserve"> авторов из 8 федеральных округов и более 40 регионов России. </w:t>
      </w:r>
    </w:p>
    <w:p w:rsidR="00231394" w:rsidRDefault="002F2DC3" w:rsidP="009431E0">
      <w:pPr>
        <w:spacing w:after="120" w:line="264" w:lineRule="auto"/>
        <w:jc w:val="both"/>
        <w:rPr>
          <w:rFonts w:cs="Arial"/>
        </w:rPr>
      </w:pPr>
      <w:r>
        <w:rPr>
          <w:rFonts w:cs="Arial"/>
        </w:rPr>
        <w:t>На каждом этапе Конкурса участники «Наших историй» чувствуют мощную поддержку и своих наставников, и читателей, и экспертов. О секретах работы с текстом ребятам рассказали известные детские авторы</w:t>
      </w:r>
      <w:r w:rsidR="00795D14">
        <w:rPr>
          <w:rFonts w:cs="Arial"/>
        </w:rPr>
        <w:t>, в их числе -</w:t>
      </w:r>
      <w:r>
        <w:rPr>
          <w:rFonts w:cs="Arial"/>
        </w:rPr>
        <w:t xml:space="preserve"> </w:t>
      </w:r>
      <w:proofErr w:type="spellStart"/>
      <w:r>
        <w:rPr>
          <w:rFonts w:cs="Arial"/>
        </w:rPr>
        <w:t>Наринэ</w:t>
      </w:r>
      <w:proofErr w:type="spellEnd"/>
      <w:r>
        <w:rPr>
          <w:rFonts w:cs="Arial"/>
        </w:rPr>
        <w:t xml:space="preserve"> </w:t>
      </w:r>
      <w:proofErr w:type="spellStart"/>
      <w:r>
        <w:rPr>
          <w:rFonts w:cs="Arial"/>
        </w:rPr>
        <w:t>Абгарян</w:t>
      </w:r>
      <w:proofErr w:type="spellEnd"/>
      <w:r>
        <w:rPr>
          <w:rFonts w:cs="Arial"/>
        </w:rPr>
        <w:t xml:space="preserve">. Более 20 тысяч читателей из разных уголков страны </w:t>
      </w:r>
      <w:r w:rsidR="00795D14">
        <w:rPr>
          <w:rFonts w:cs="Arial"/>
        </w:rPr>
        <w:t xml:space="preserve">приняли участие в голосовании на сайте и </w:t>
      </w:r>
      <w:r>
        <w:rPr>
          <w:rFonts w:cs="Arial"/>
        </w:rPr>
        <w:t xml:space="preserve">отдали </w:t>
      </w:r>
      <w:r w:rsidR="00795D14">
        <w:rPr>
          <w:rFonts w:cs="Arial"/>
        </w:rPr>
        <w:t>предпочтение тем</w:t>
      </w:r>
      <w:r>
        <w:rPr>
          <w:rFonts w:cs="Arial"/>
        </w:rPr>
        <w:t xml:space="preserve"> </w:t>
      </w:r>
      <w:r w:rsidR="00795D14">
        <w:rPr>
          <w:rFonts w:cs="Arial"/>
        </w:rPr>
        <w:t xml:space="preserve">конкурсным </w:t>
      </w:r>
      <w:r>
        <w:rPr>
          <w:rFonts w:cs="Arial"/>
        </w:rPr>
        <w:t>работ</w:t>
      </w:r>
      <w:r w:rsidR="00795D14">
        <w:rPr>
          <w:rFonts w:cs="Arial"/>
        </w:rPr>
        <w:t>ам</w:t>
      </w:r>
      <w:r>
        <w:rPr>
          <w:rFonts w:cs="Arial"/>
        </w:rPr>
        <w:t>, которые им понравились больше всего. С профессиональной объективностью, но очень бережно оценивали дневники</w:t>
      </w:r>
      <w:r w:rsidR="003C2EC9" w:rsidRPr="003C2EC9">
        <w:rPr>
          <w:rFonts w:cs="Arial"/>
        </w:rPr>
        <w:t xml:space="preserve"> 59</w:t>
      </w:r>
      <w:r>
        <w:rPr>
          <w:rFonts w:cs="Arial"/>
        </w:rPr>
        <w:t xml:space="preserve"> экспертов – журналисты, писатели, специалисты</w:t>
      </w:r>
      <w:r w:rsidR="00027474">
        <w:rPr>
          <w:rFonts w:cs="Arial"/>
        </w:rPr>
        <w:t xml:space="preserve"> и</w:t>
      </w:r>
      <w:r w:rsidR="00C03734">
        <w:rPr>
          <w:rFonts w:cs="Arial"/>
        </w:rPr>
        <w:t xml:space="preserve"> приёмные родители</w:t>
      </w:r>
      <w:r>
        <w:rPr>
          <w:rFonts w:cs="Arial"/>
        </w:rPr>
        <w:t xml:space="preserve">. </w:t>
      </w:r>
      <w:r w:rsidR="00231394">
        <w:t xml:space="preserve">Многие </w:t>
      </w:r>
      <w:r w:rsidR="00795D14">
        <w:t>из них</w:t>
      </w:r>
      <w:r w:rsidR="00231394">
        <w:t xml:space="preserve"> отмечают, что </w:t>
      </w:r>
      <w:r w:rsidR="00795D14">
        <w:t xml:space="preserve"> рассказанные в дневниках истории</w:t>
      </w:r>
      <w:r w:rsidR="00231394">
        <w:t xml:space="preserve"> способны стать позитивным примером взаимодействия родителей с приёмными детьми. </w:t>
      </w:r>
    </w:p>
    <w:p w:rsidR="002F2DC3" w:rsidRDefault="00EA36A0" w:rsidP="009431E0">
      <w:pPr>
        <w:spacing w:after="120" w:line="264" w:lineRule="auto"/>
        <w:jc w:val="both"/>
        <w:rPr>
          <w:rFonts w:cs="Arial"/>
        </w:rPr>
      </w:pPr>
      <w:r>
        <w:rPr>
          <w:rFonts w:cs="Arial"/>
        </w:rPr>
        <w:t xml:space="preserve">Своим именем и авторитетом поддержали </w:t>
      </w:r>
      <w:r w:rsidR="00FF1FE8">
        <w:rPr>
          <w:rFonts w:cs="Arial"/>
        </w:rPr>
        <w:t xml:space="preserve">Конкурс </w:t>
      </w:r>
      <w:r>
        <w:rPr>
          <w:rFonts w:cs="Arial"/>
        </w:rPr>
        <w:t xml:space="preserve">«Наши истории» и смелый шаг участников каскадёр Алик </w:t>
      </w:r>
      <w:proofErr w:type="spellStart"/>
      <w:r>
        <w:rPr>
          <w:rFonts w:cs="Arial"/>
        </w:rPr>
        <w:t>Гульханов</w:t>
      </w:r>
      <w:proofErr w:type="spellEnd"/>
      <w:r>
        <w:rPr>
          <w:rFonts w:cs="Arial"/>
        </w:rPr>
        <w:t xml:space="preserve"> и Народный артист РСФСР</w:t>
      </w:r>
      <w:r w:rsidR="00B260B0">
        <w:rPr>
          <w:rFonts w:cs="Arial"/>
        </w:rPr>
        <w:t>, депутат Московской городской Думы</w:t>
      </w:r>
      <w:r>
        <w:rPr>
          <w:rFonts w:cs="Arial"/>
        </w:rPr>
        <w:t xml:space="preserve"> Николай Губенко, сами в прошлом воспитанники детских домов. </w:t>
      </w:r>
    </w:p>
    <w:p w:rsidR="002F2DC3" w:rsidRPr="00EA36A0" w:rsidRDefault="00EA36A0" w:rsidP="00D44622">
      <w:pPr>
        <w:spacing w:after="120" w:line="264" w:lineRule="auto"/>
        <w:jc w:val="both"/>
        <w:rPr>
          <w:i/>
        </w:rPr>
      </w:pPr>
      <w:r w:rsidRPr="00EA36A0">
        <w:rPr>
          <w:i/>
        </w:rPr>
        <w:t xml:space="preserve">- Поделиться своими мыслями и чувствами с незнакомыми людьми – это шаг, требующий от ребёнка и определённого мужества, и определённого опыта рефлексии, и определённой эпистолярной культуры, - </w:t>
      </w:r>
      <w:r w:rsidRPr="00EA36A0">
        <w:rPr>
          <w:b/>
          <w:i/>
        </w:rPr>
        <w:t xml:space="preserve">отметил </w:t>
      </w:r>
      <w:r w:rsidR="00FF1FE8">
        <w:rPr>
          <w:b/>
          <w:i/>
        </w:rPr>
        <w:t>в</w:t>
      </w:r>
      <w:r w:rsidRPr="00EA36A0">
        <w:rPr>
          <w:b/>
          <w:i/>
        </w:rPr>
        <w:t xml:space="preserve"> интервью для сайта Конкурса «Наши истории» </w:t>
      </w:r>
      <w:hyperlink r:id="rId8" w:history="1">
        <w:r w:rsidRPr="00EA36A0">
          <w:rPr>
            <w:rStyle w:val="a7"/>
            <w:rFonts w:asciiTheme="majorHAnsi" w:hAnsiTheme="majorHAnsi" w:cstheme="majorHAnsi"/>
            <w:b/>
            <w:i/>
            <w:lang w:val="en-US"/>
          </w:rPr>
          <w:t>www</w:t>
        </w:r>
        <w:r w:rsidRPr="00EA36A0">
          <w:rPr>
            <w:rStyle w:val="a7"/>
            <w:rFonts w:asciiTheme="majorHAnsi" w:hAnsiTheme="majorHAnsi" w:cstheme="majorHAnsi"/>
            <w:b/>
            <w:i/>
          </w:rPr>
          <w:t>.</w:t>
        </w:r>
        <w:proofErr w:type="spellStart"/>
        <w:r w:rsidRPr="00EA36A0">
          <w:rPr>
            <w:rStyle w:val="a7"/>
            <w:rFonts w:asciiTheme="majorHAnsi" w:hAnsiTheme="majorHAnsi" w:cstheme="majorHAnsi"/>
            <w:b/>
            <w:i/>
            <w:lang w:val="en-US"/>
          </w:rPr>
          <w:t>nashiistorii</w:t>
        </w:r>
        <w:proofErr w:type="spellEnd"/>
        <w:r w:rsidRPr="00EA36A0">
          <w:rPr>
            <w:rStyle w:val="a7"/>
            <w:rFonts w:asciiTheme="majorHAnsi" w:hAnsiTheme="majorHAnsi" w:cstheme="majorHAnsi"/>
            <w:b/>
            <w:i/>
          </w:rPr>
          <w:t>.</w:t>
        </w:r>
        <w:r w:rsidRPr="00EA36A0">
          <w:rPr>
            <w:rStyle w:val="a7"/>
            <w:rFonts w:asciiTheme="majorHAnsi" w:hAnsiTheme="majorHAnsi" w:cstheme="majorHAnsi"/>
            <w:b/>
            <w:i/>
            <w:lang w:val="en-US"/>
          </w:rPr>
          <w:t>org</w:t>
        </w:r>
      </w:hyperlink>
      <w:r w:rsidRPr="00EA36A0">
        <w:rPr>
          <w:rStyle w:val="a7"/>
          <w:rFonts w:asciiTheme="majorHAnsi" w:hAnsiTheme="majorHAnsi" w:cstheme="majorHAnsi"/>
          <w:b/>
          <w:i/>
          <w:u w:val="none"/>
        </w:rPr>
        <w:t xml:space="preserve"> </w:t>
      </w:r>
      <w:r w:rsidRPr="00EA36A0">
        <w:rPr>
          <w:b/>
          <w:i/>
        </w:rPr>
        <w:t>руководитель театра «Содружество актеров Таганки» Николай Губенко</w:t>
      </w:r>
      <w:r w:rsidRPr="00EA36A0">
        <w:rPr>
          <w:i/>
        </w:rPr>
        <w:t>. - Благодаря Конкурсу мы сможем больше узнать о жизни ребёнка в приёмной семье. В любом случае, такие акции заслуживают внимания и поддержки со стороны общества и государства</w:t>
      </w:r>
      <w:r>
        <w:rPr>
          <w:i/>
        </w:rPr>
        <w:t>.</w:t>
      </w:r>
    </w:p>
    <w:p w:rsidR="00EA36A0" w:rsidRDefault="00EA36A0" w:rsidP="00D44622">
      <w:pPr>
        <w:spacing w:after="120" w:line="264" w:lineRule="auto"/>
        <w:jc w:val="both"/>
      </w:pPr>
      <w:r w:rsidRPr="00FF1FE8">
        <w:rPr>
          <w:rFonts w:ascii="Calibri" w:eastAsia="Calibri" w:hAnsi="Calibri"/>
          <w:b/>
        </w:rPr>
        <w:t>Знаменитый актёр, каскадёр и профессиональный телохранитель, выросший в детских домах Туркменистана</w:t>
      </w:r>
      <w:r w:rsidR="00FF1FE8" w:rsidRPr="00FF1FE8">
        <w:rPr>
          <w:rFonts w:ascii="Calibri" w:eastAsia="Calibri" w:hAnsi="Calibri"/>
          <w:b/>
        </w:rPr>
        <w:t>,</w:t>
      </w:r>
      <w:r w:rsidRPr="00FF1FE8">
        <w:rPr>
          <w:rFonts w:ascii="Calibri" w:eastAsia="Calibri" w:hAnsi="Calibri"/>
          <w:b/>
        </w:rPr>
        <w:t xml:space="preserve"> Алик </w:t>
      </w:r>
      <w:proofErr w:type="spellStart"/>
      <w:r w:rsidRPr="00FF1FE8">
        <w:rPr>
          <w:rFonts w:ascii="Calibri" w:eastAsia="Calibri" w:hAnsi="Calibri"/>
          <w:b/>
        </w:rPr>
        <w:t>Гульханов</w:t>
      </w:r>
      <w:proofErr w:type="spellEnd"/>
      <w:r>
        <w:rPr>
          <w:rFonts w:ascii="Calibri" w:eastAsia="Calibri" w:hAnsi="Calibri"/>
        </w:rPr>
        <w:t xml:space="preserve"> </w:t>
      </w:r>
      <w:r w:rsidR="00FF1FE8">
        <w:rPr>
          <w:rFonts w:ascii="Calibri" w:eastAsia="Calibri" w:hAnsi="Calibri"/>
        </w:rPr>
        <w:t>с готовностью принял приглашение стать участником мероприятий и акций в рамках Конкурса «Наши истории». Отвечая на вопрос о том, что такие события дают обществу, он сказал:</w:t>
      </w:r>
      <w:bookmarkStart w:id="0" w:name="_GoBack"/>
      <w:bookmarkEnd w:id="0"/>
    </w:p>
    <w:p w:rsidR="00EA36A0" w:rsidRPr="00EA36A0" w:rsidRDefault="00EA36A0" w:rsidP="00FF1FE8">
      <w:pPr>
        <w:spacing w:after="120" w:line="264" w:lineRule="auto"/>
        <w:jc w:val="both"/>
        <w:rPr>
          <w:rFonts w:cs="Arial"/>
        </w:rPr>
      </w:pPr>
      <w:r w:rsidRPr="00FF1FE8">
        <w:rPr>
          <w:rFonts w:cs="Arial"/>
          <w:i/>
        </w:rPr>
        <w:t>- Всегда интересно читать о герое, который стал Личностью</w:t>
      </w:r>
      <w:r w:rsidR="00B260B0">
        <w:rPr>
          <w:rFonts w:cs="Arial"/>
          <w:i/>
        </w:rPr>
        <w:t>…</w:t>
      </w:r>
      <w:r w:rsidR="00FF1FE8">
        <w:rPr>
          <w:rFonts w:cs="Arial"/>
        </w:rPr>
        <w:t xml:space="preserve"> </w:t>
      </w:r>
      <w:r w:rsidR="00FF1FE8" w:rsidRPr="00647351">
        <w:rPr>
          <w:rFonts w:ascii="Calibri" w:eastAsia="Calibri" w:hAnsi="Calibri"/>
          <w:i/>
        </w:rPr>
        <w:t>Формирование светлого будущего для ребятишек, попавших в сложные жизненные ситуации. Это очень сложный, но необходимый процесс для всей страны!</w:t>
      </w:r>
    </w:p>
    <w:p w:rsidR="00EA36A0" w:rsidRDefault="00FF1FE8" w:rsidP="00D44622">
      <w:pPr>
        <w:spacing w:after="120" w:line="264" w:lineRule="auto"/>
        <w:jc w:val="both"/>
      </w:pPr>
      <w:r>
        <w:rPr>
          <w:rFonts w:ascii="Calibri" w:eastAsia="Calibri" w:hAnsi="Calibri"/>
        </w:rPr>
        <w:lastRenderedPageBreak/>
        <w:t xml:space="preserve">Личный пример и напутствие </w:t>
      </w:r>
      <w:proofErr w:type="gramStart"/>
      <w:r>
        <w:rPr>
          <w:rFonts w:ascii="Calibri" w:eastAsia="Calibri" w:hAnsi="Calibri"/>
        </w:rPr>
        <w:t xml:space="preserve">таких людей, ставших послами </w:t>
      </w:r>
      <w:r w:rsidR="00EA36A0">
        <w:rPr>
          <w:rFonts w:ascii="Calibri" w:eastAsia="Calibri" w:hAnsi="Calibri"/>
        </w:rPr>
        <w:t>Конкурса</w:t>
      </w:r>
      <w:r>
        <w:rPr>
          <w:rFonts w:ascii="Calibri" w:eastAsia="Calibri" w:hAnsi="Calibri"/>
        </w:rPr>
        <w:t xml:space="preserve"> наверняка придадут</w:t>
      </w:r>
      <w:proofErr w:type="gramEnd"/>
      <w:r>
        <w:rPr>
          <w:rFonts w:ascii="Calibri" w:eastAsia="Calibri" w:hAnsi="Calibri"/>
        </w:rPr>
        <w:t xml:space="preserve"> уверенности авторам дневников</w:t>
      </w:r>
      <w:r w:rsidR="00C03734">
        <w:rPr>
          <w:rFonts w:ascii="Calibri" w:eastAsia="Calibri" w:hAnsi="Calibri"/>
        </w:rPr>
        <w:t xml:space="preserve"> и помогут еще раз показать, насколько важны в жизни ребёнка семья и забота близких, любимых людей</w:t>
      </w:r>
      <w:r w:rsidR="00EA36A0">
        <w:rPr>
          <w:rFonts w:ascii="Calibri" w:eastAsia="Calibri" w:hAnsi="Calibri"/>
        </w:rPr>
        <w:t xml:space="preserve">. </w:t>
      </w:r>
    </w:p>
    <w:p w:rsidR="00FF1FE8" w:rsidRDefault="00231394" w:rsidP="00231394">
      <w:pPr>
        <w:spacing w:after="120" w:line="264" w:lineRule="auto"/>
        <w:jc w:val="both"/>
      </w:pPr>
      <w:r>
        <w:rPr>
          <w:rFonts w:cs="Arial"/>
        </w:rPr>
        <w:t xml:space="preserve">Опираясь на мнение Экспертного совета Конкурса «Наши истории», к оценке конкурсных работ приступает </w:t>
      </w:r>
      <w:r w:rsidR="005C3E44">
        <w:rPr>
          <w:rFonts w:cs="Arial"/>
        </w:rPr>
        <w:t>Ж</w:t>
      </w:r>
      <w:r>
        <w:rPr>
          <w:rFonts w:cs="Arial"/>
        </w:rPr>
        <w:t xml:space="preserve">юри. Оно определит победителей в двух основных и двух дополнительных номинациях. Результаты Конкурса будут объявлены </w:t>
      </w:r>
      <w:r w:rsidR="005C3E44">
        <w:rPr>
          <w:rFonts w:cs="Arial"/>
        </w:rPr>
        <w:t>15</w:t>
      </w:r>
      <w:r>
        <w:rPr>
          <w:rFonts w:cs="Arial"/>
        </w:rPr>
        <w:t xml:space="preserve"> ноября 2016 года на сайте «Наших историй» </w:t>
      </w:r>
      <w:hyperlink r:id="rId9" w:history="1">
        <w:r w:rsidRPr="00EC4F5B">
          <w:rPr>
            <w:rStyle w:val="a7"/>
            <w:rFonts w:asciiTheme="majorHAnsi" w:hAnsiTheme="majorHAnsi" w:cstheme="majorHAnsi"/>
            <w:lang w:val="en-US"/>
          </w:rPr>
          <w:t>www</w:t>
        </w:r>
        <w:r w:rsidRPr="00EC4F5B">
          <w:rPr>
            <w:rStyle w:val="a7"/>
            <w:rFonts w:asciiTheme="majorHAnsi" w:hAnsiTheme="majorHAnsi" w:cstheme="majorHAnsi"/>
          </w:rPr>
          <w:t>.</w:t>
        </w:r>
        <w:r w:rsidRPr="00EC4F5B">
          <w:rPr>
            <w:rStyle w:val="a7"/>
            <w:rFonts w:asciiTheme="majorHAnsi" w:hAnsiTheme="majorHAnsi" w:cstheme="majorHAnsi"/>
            <w:lang w:val="en-US"/>
          </w:rPr>
          <w:t>nashiistorii</w:t>
        </w:r>
        <w:r w:rsidRPr="00EC4F5B">
          <w:rPr>
            <w:rStyle w:val="a7"/>
            <w:rFonts w:asciiTheme="majorHAnsi" w:hAnsiTheme="majorHAnsi" w:cstheme="majorHAnsi"/>
          </w:rPr>
          <w:t>.</w:t>
        </w:r>
        <w:r w:rsidRPr="00EC4F5B">
          <w:rPr>
            <w:rStyle w:val="a7"/>
            <w:rFonts w:asciiTheme="majorHAnsi" w:hAnsiTheme="majorHAnsi" w:cstheme="majorHAnsi"/>
            <w:lang w:val="en-US"/>
          </w:rPr>
          <w:t>org</w:t>
        </w:r>
      </w:hyperlink>
      <w:r w:rsidR="00C746F1">
        <w:rPr>
          <w:rStyle w:val="a7"/>
          <w:rFonts w:asciiTheme="majorHAnsi" w:hAnsiTheme="majorHAnsi" w:cstheme="majorHAnsi"/>
        </w:rPr>
        <w:t xml:space="preserve"> и в группах Конкурса в социальных сетях, сайте Фонда Тимченко </w:t>
      </w:r>
      <w:hyperlink r:id="rId10" w:history="1">
        <w:r w:rsidR="00C746F1" w:rsidRPr="00E504E4">
          <w:rPr>
            <w:rStyle w:val="a7"/>
          </w:rPr>
          <w:t>www.timchenkofoundation.org</w:t>
        </w:r>
      </w:hyperlink>
      <w:r>
        <w:rPr>
          <w:rStyle w:val="a7"/>
          <w:rFonts w:asciiTheme="majorHAnsi" w:hAnsiTheme="majorHAnsi" w:cstheme="majorHAnsi"/>
        </w:rPr>
        <w:t xml:space="preserve"> </w:t>
      </w:r>
      <w:r w:rsidRPr="00BB04B1">
        <w:rPr>
          <w:rFonts w:cs="Arial"/>
        </w:rPr>
        <w:t xml:space="preserve">и </w:t>
      </w:r>
      <w:r w:rsidR="00C746F1">
        <w:rPr>
          <w:rFonts w:cs="Arial"/>
        </w:rPr>
        <w:t>информационных ресурсах партнеров</w:t>
      </w:r>
      <w:r w:rsidRPr="00BB04B1">
        <w:rPr>
          <w:rFonts w:cs="Arial"/>
        </w:rPr>
        <w:t>.</w:t>
      </w:r>
    </w:p>
    <w:p w:rsidR="00BB04B1" w:rsidRPr="005E3790" w:rsidRDefault="00BA54C1" w:rsidP="00D44622">
      <w:pPr>
        <w:spacing w:after="120" w:line="264" w:lineRule="auto"/>
        <w:jc w:val="both"/>
        <w:rPr>
          <w:rFonts w:cs="Arial"/>
        </w:rPr>
      </w:pPr>
      <w:r w:rsidRPr="006C5724">
        <w:rPr>
          <w:rFonts w:cs="Arial"/>
        </w:rPr>
        <w:t xml:space="preserve">24 </w:t>
      </w:r>
      <w:r w:rsidR="00D1616C">
        <w:rPr>
          <w:rFonts w:cs="Arial"/>
        </w:rPr>
        <w:t>ноября п</w:t>
      </w:r>
      <w:r w:rsidR="00EA1159">
        <w:rPr>
          <w:rFonts w:cs="Arial"/>
        </w:rPr>
        <w:t>обедител</w:t>
      </w:r>
      <w:r w:rsidR="00231394">
        <w:rPr>
          <w:rFonts w:cs="Arial"/>
        </w:rPr>
        <w:t>и</w:t>
      </w:r>
      <w:r w:rsidR="00EA1159">
        <w:rPr>
          <w:rFonts w:cs="Arial"/>
        </w:rPr>
        <w:t xml:space="preserve"> </w:t>
      </w:r>
      <w:r w:rsidR="00231394">
        <w:rPr>
          <w:rFonts w:cs="Arial"/>
        </w:rPr>
        <w:t>вместе с семьями приедут в Москву</w:t>
      </w:r>
      <w:r w:rsidR="00D1616C">
        <w:rPr>
          <w:rFonts w:cs="Arial"/>
        </w:rPr>
        <w:t xml:space="preserve"> на торжественную церемонию</w:t>
      </w:r>
      <w:r w:rsidR="00231394">
        <w:rPr>
          <w:rFonts w:cs="Arial"/>
        </w:rPr>
        <w:t xml:space="preserve">, чтобы получить заслуженные награды и стать участниками </w:t>
      </w:r>
      <w:r w:rsidR="00EA1159">
        <w:rPr>
          <w:rFonts w:cs="Arial"/>
        </w:rPr>
        <w:t>ярк</w:t>
      </w:r>
      <w:r w:rsidR="00231394">
        <w:rPr>
          <w:rFonts w:cs="Arial"/>
        </w:rPr>
        <w:t>ого</w:t>
      </w:r>
      <w:r w:rsidR="00EA1159">
        <w:rPr>
          <w:rFonts w:cs="Arial"/>
        </w:rPr>
        <w:t xml:space="preserve"> и запоминающ</w:t>
      </w:r>
      <w:r w:rsidR="00231394">
        <w:rPr>
          <w:rFonts w:cs="Arial"/>
        </w:rPr>
        <w:t>егося</w:t>
      </w:r>
      <w:r w:rsidR="00EA1159">
        <w:rPr>
          <w:rFonts w:cs="Arial"/>
        </w:rPr>
        <w:t xml:space="preserve"> праздник</w:t>
      </w:r>
      <w:r w:rsidR="00231394">
        <w:rPr>
          <w:rFonts w:cs="Arial"/>
        </w:rPr>
        <w:t>а</w:t>
      </w:r>
      <w:r w:rsidR="00EA1159">
        <w:rPr>
          <w:rFonts w:cs="Arial"/>
        </w:rPr>
        <w:t xml:space="preserve">. </w:t>
      </w:r>
      <w:r w:rsidR="006C5724">
        <w:rPr>
          <w:rFonts w:cs="Arial"/>
        </w:rPr>
        <w:t xml:space="preserve">Перед церемонией ребятам предстоит встреча с журналистами, во время которой они смогут поделиться своими впечатлениями от участия в Конкурсе, своими историями и пожеланиями сверстникам. </w:t>
      </w:r>
      <w:r w:rsidR="00231394">
        <w:rPr>
          <w:rFonts w:cs="Arial"/>
        </w:rPr>
        <w:t>В</w:t>
      </w:r>
      <w:r w:rsidR="00EA1159">
        <w:rPr>
          <w:rFonts w:cs="Arial"/>
        </w:rPr>
        <w:t xml:space="preserve">се участники </w:t>
      </w:r>
      <w:r w:rsidR="00C746F1">
        <w:rPr>
          <w:rFonts w:cs="Arial"/>
        </w:rPr>
        <w:t xml:space="preserve">Второго </w:t>
      </w:r>
      <w:r w:rsidR="00231394">
        <w:rPr>
          <w:rFonts w:cs="Arial"/>
        </w:rPr>
        <w:t xml:space="preserve">Всероссийского </w:t>
      </w:r>
      <w:r w:rsidR="00027474">
        <w:rPr>
          <w:rFonts w:cs="Arial"/>
        </w:rPr>
        <w:t>К</w:t>
      </w:r>
      <w:r w:rsidR="00231394">
        <w:rPr>
          <w:rFonts w:cs="Arial"/>
        </w:rPr>
        <w:t xml:space="preserve">онкурса дневников приёмных семей «Наши истории» </w:t>
      </w:r>
      <w:r w:rsidR="00EA1159">
        <w:rPr>
          <w:rFonts w:cs="Arial"/>
        </w:rPr>
        <w:t xml:space="preserve">получат благодарности и памятные дипломы программы «Семья и дети» Фонда Тимченко. </w:t>
      </w:r>
    </w:p>
    <w:p w:rsidR="004B1003" w:rsidRDefault="004B1003"/>
    <w:p w:rsidR="00EA1159" w:rsidRPr="00CA5EE6" w:rsidRDefault="00EA1159" w:rsidP="00EA1159">
      <w:pPr>
        <w:autoSpaceDE w:val="0"/>
        <w:autoSpaceDN w:val="0"/>
        <w:adjustRightInd w:val="0"/>
        <w:spacing w:before="120"/>
        <w:jc w:val="both"/>
        <w:rPr>
          <w:rFonts w:cs="Arial"/>
          <w:b/>
          <w:lang w:eastAsia="ru-RU"/>
        </w:rPr>
      </w:pPr>
      <w:r w:rsidRPr="00CA5EE6">
        <w:rPr>
          <w:rFonts w:cs="Arial"/>
          <w:b/>
          <w:lang w:eastAsia="ru-RU"/>
        </w:rPr>
        <w:t xml:space="preserve">Контакты для участников </w:t>
      </w:r>
      <w:r>
        <w:rPr>
          <w:rFonts w:cs="Arial"/>
          <w:b/>
          <w:lang w:eastAsia="ru-RU"/>
        </w:rPr>
        <w:t xml:space="preserve">Второго </w:t>
      </w:r>
      <w:r w:rsidR="00027474">
        <w:rPr>
          <w:rFonts w:cs="Arial"/>
          <w:b/>
          <w:lang w:eastAsia="ru-RU"/>
        </w:rPr>
        <w:t>Всероссийского К</w:t>
      </w:r>
      <w:r>
        <w:rPr>
          <w:rFonts w:cs="Arial"/>
          <w:b/>
          <w:lang w:eastAsia="ru-RU"/>
        </w:rPr>
        <w:t>онкурса дневников приёмных семей «Наши истории»</w:t>
      </w:r>
      <w:r w:rsidRPr="00CA5EE6">
        <w:rPr>
          <w:rFonts w:cs="Arial"/>
          <w:b/>
          <w:lang w:eastAsia="ru-RU"/>
        </w:rPr>
        <w:t>:</w:t>
      </w:r>
    </w:p>
    <w:p w:rsidR="00EA1159" w:rsidRDefault="00EA1159" w:rsidP="00EA1159">
      <w:pPr>
        <w:spacing w:after="120" w:line="264" w:lineRule="auto"/>
        <w:jc w:val="both"/>
        <w:rPr>
          <w:rFonts w:cs="Arial"/>
          <w:lang w:eastAsia="ru-RU"/>
        </w:rPr>
      </w:pPr>
      <w:r>
        <w:rPr>
          <w:rFonts w:cs="Arial"/>
          <w:lang w:eastAsia="ru-RU"/>
        </w:rPr>
        <w:t xml:space="preserve">Ознакомиться с Положением о Всероссийском конкурсе дневников приёмных семей «Наши истории» – сайт </w:t>
      </w:r>
      <w:hyperlink r:id="rId11" w:history="1">
        <w:r w:rsidRPr="007B42B6">
          <w:rPr>
            <w:rStyle w:val="a7"/>
          </w:rPr>
          <w:t>www.nashiistorii.org</w:t>
        </w:r>
      </w:hyperlink>
      <w:r>
        <w:rPr>
          <w:rStyle w:val="a7"/>
        </w:rPr>
        <w:t>.</w:t>
      </w:r>
    </w:p>
    <w:p w:rsidR="00EA1159" w:rsidRDefault="00EA1159" w:rsidP="00EA1159">
      <w:pPr>
        <w:spacing w:after="120" w:line="264" w:lineRule="auto"/>
        <w:jc w:val="both"/>
        <w:rPr>
          <w:rFonts w:cs="Arial"/>
          <w:lang w:eastAsia="ru-RU"/>
        </w:rPr>
      </w:pPr>
      <w:r>
        <w:t>Консультации п</w:t>
      </w:r>
      <w:r w:rsidRPr="00A127FC">
        <w:t>о всем вопросам, связанным Конкурс</w:t>
      </w:r>
      <w:r w:rsidR="00C746F1">
        <w:t>ом</w:t>
      </w:r>
      <w:r w:rsidRPr="00A127FC">
        <w:t xml:space="preserve">, можно получить по телефону: </w:t>
      </w:r>
      <w:r w:rsidRPr="00A127FC">
        <w:rPr>
          <w:b/>
          <w:bCs/>
        </w:rPr>
        <w:t xml:space="preserve">8 (962) 313-73-76 </w:t>
      </w:r>
      <w:r w:rsidRPr="00A127FC">
        <w:t xml:space="preserve">или по электронной почте </w:t>
      </w:r>
      <w:hyperlink r:id="rId12" w:history="1">
        <w:r w:rsidRPr="00A127FC">
          <w:rPr>
            <w:rStyle w:val="a7"/>
          </w:rPr>
          <w:t>Nashi_istorii@timchenkofoundation.org</w:t>
        </w:r>
      </w:hyperlink>
    </w:p>
    <w:p w:rsidR="004B1003" w:rsidRDefault="004B1003"/>
    <w:p w:rsidR="004B1003" w:rsidRDefault="004B1003" w:rsidP="004B1003">
      <w:pPr>
        <w:pStyle w:val="a8"/>
        <w:ind w:left="0"/>
        <w:jc w:val="both"/>
        <w:rPr>
          <w:rFonts w:asciiTheme="minorHAnsi" w:hAnsiTheme="minorHAnsi"/>
          <w:color w:val="000000"/>
          <w:sz w:val="22"/>
          <w:szCs w:val="22"/>
        </w:rPr>
      </w:pPr>
      <w:r w:rsidRPr="00CA5EE6">
        <w:rPr>
          <w:rFonts w:asciiTheme="minorHAnsi" w:hAnsiTheme="minorHAnsi"/>
          <w:b/>
          <w:bCs/>
          <w:color w:val="000000"/>
          <w:sz w:val="22"/>
          <w:szCs w:val="22"/>
        </w:rPr>
        <w:t>Благотворительный фонд Елены и Геннадия Тимченко</w:t>
      </w:r>
      <w:r w:rsidRPr="00CA5EE6">
        <w:rPr>
          <w:rFonts w:asciiTheme="minorHAnsi" w:hAnsiTheme="minorHAnsi"/>
          <w:color w:val="000000"/>
          <w:sz w:val="22"/>
          <w:szCs w:val="22"/>
        </w:rPr>
        <w:t xml:space="preserve">. </w:t>
      </w:r>
      <w:r>
        <w:rPr>
          <w:rFonts w:asciiTheme="minorHAnsi" w:hAnsiTheme="minorHAnsi"/>
          <w:color w:val="000000"/>
          <w:sz w:val="22"/>
          <w:szCs w:val="22"/>
        </w:rPr>
        <w:t>Один из к</w:t>
      </w:r>
      <w:r w:rsidRPr="00CA5EE6">
        <w:rPr>
          <w:rFonts w:asciiTheme="minorHAnsi" w:hAnsiTheme="minorHAnsi"/>
          <w:color w:val="000000"/>
          <w:sz w:val="22"/>
          <w:szCs w:val="22"/>
        </w:rPr>
        <w:t>рупнейши</w:t>
      </w:r>
      <w:r>
        <w:rPr>
          <w:rFonts w:asciiTheme="minorHAnsi" w:hAnsiTheme="minorHAnsi"/>
          <w:color w:val="000000"/>
          <w:sz w:val="22"/>
          <w:szCs w:val="22"/>
        </w:rPr>
        <w:t>х</w:t>
      </w:r>
      <w:r w:rsidRPr="00CA5EE6">
        <w:rPr>
          <w:rFonts w:asciiTheme="minorHAnsi" w:hAnsiTheme="minorHAnsi"/>
          <w:color w:val="000000"/>
          <w:sz w:val="22"/>
          <w:szCs w:val="22"/>
        </w:rPr>
        <w:t xml:space="preserve"> семейны</w:t>
      </w:r>
      <w:r>
        <w:rPr>
          <w:rFonts w:asciiTheme="minorHAnsi" w:hAnsiTheme="minorHAnsi"/>
          <w:color w:val="000000"/>
          <w:sz w:val="22"/>
          <w:szCs w:val="22"/>
        </w:rPr>
        <w:t>х</w:t>
      </w:r>
      <w:r w:rsidRPr="00CA5EE6">
        <w:rPr>
          <w:rFonts w:asciiTheme="minorHAnsi" w:hAnsiTheme="minorHAnsi"/>
          <w:color w:val="000000"/>
          <w:sz w:val="22"/>
          <w:szCs w:val="22"/>
        </w:rPr>
        <w:t xml:space="preserve"> фонд</w:t>
      </w:r>
      <w:r>
        <w:rPr>
          <w:rFonts w:asciiTheme="minorHAnsi" w:hAnsiTheme="minorHAnsi"/>
          <w:color w:val="000000"/>
          <w:sz w:val="22"/>
          <w:szCs w:val="22"/>
        </w:rPr>
        <w:t>ов</w:t>
      </w:r>
      <w:r w:rsidRPr="00CA5EE6">
        <w:rPr>
          <w:rFonts w:asciiTheme="minorHAnsi" w:hAnsiTheme="minorHAnsi"/>
          <w:color w:val="000000"/>
          <w:sz w:val="22"/>
          <w:szCs w:val="22"/>
        </w:rPr>
        <w:t xml:space="preserve"> в России. Семья Тимченко занимается благотворительностью в России и за рубежом более 2</w:t>
      </w:r>
      <w:r>
        <w:rPr>
          <w:rFonts w:asciiTheme="minorHAnsi" w:hAnsiTheme="minorHAnsi"/>
          <w:color w:val="000000"/>
          <w:sz w:val="22"/>
          <w:szCs w:val="22"/>
        </w:rPr>
        <w:t>5</w:t>
      </w:r>
      <w:r w:rsidRPr="00CA5EE6">
        <w:rPr>
          <w:rFonts w:asciiTheme="minorHAnsi" w:hAnsiTheme="minorHAnsi"/>
          <w:color w:val="000000"/>
          <w:sz w:val="22"/>
          <w:szCs w:val="22"/>
        </w:rPr>
        <w:t xml:space="preserve"> лет. В 2010 году, с целью достижения долгосрочных результатов семейн</w:t>
      </w:r>
      <w:r>
        <w:rPr>
          <w:rFonts w:asciiTheme="minorHAnsi" w:hAnsiTheme="minorHAnsi"/>
          <w:color w:val="000000"/>
          <w:sz w:val="22"/>
          <w:szCs w:val="22"/>
        </w:rPr>
        <w:t>ой</w:t>
      </w:r>
      <w:r w:rsidRPr="00CA5EE6">
        <w:rPr>
          <w:rFonts w:asciiTheme="minorHAnsi" w:hAnsiTheme="minorHAnsi"/>
          <w:color w:val="000000"/>
          <w:sz w:val="22"/>
          <w:szCs w:val="22"/>
        </w:rPr>
        <w:t xml:space="preserve"> благотворительн</w:t>
      </w:r>
      <w:r>
        <w:rPr>
          <w:rFonts w:asciiTheme="minorHAnsi" w:hAnsiTheme="minorHAnsi"/>
          <w:color w:val="000000"/>
          <w:sz w:val="22"/>
          <w:szCs w:val="22"/>
        </w:rPr>
        <w:t>ости</w:t>
      </w:r>
      <w:r w:rsidRPr="00CA5EE6">
        <w:rPr>
          <w:rFonts w:asciiTheme="minorHAnsi" w:hAnsiTheme="minorHAnsi"/>
          <w:color w:val="000000"/>
          <w:sz w:val="22"/>
          <w:szCs w:val="22"/>
        </w:rPr>
        <w:t xml:space="preserve">, был создан Фонд Тимченко. Деятельность Фонда направлена на поддержку активного долголетия, развитие непрофессионального детского спорта, решение проблемы социального сиротства, развитие регионов России средствами культуры, международное гуманитарное сотрудничество. Эти стратегические направления нацелены на системное решение социальных проблем в России, а также способствуют укреплению международных связей. </w:t>
      </w:r>
    </w:p>
    <w:p w:rsidR="004B1003" w:rsidRPr="002D70F9" w:rsidRDefault="004B1003" w:rsidP="004B1003">
      <w:pPr>
        <w:pStyle w:val="a8"/>
        <w:ind w:left="0"/>
        <w:jc w:val="both"/>
        <w:rPr>
          <w:rFonts w:asciiTheme="minorHAnsi" w:hAnsiTheme="minorHAnsi"/>
          <w:i/>
          <w:sz w:val="22"/>
          <w:szCs w:val="22"/>
        </w:rPr>
      </w:pPr>
      <w:r w:rsidRPr="00225470">
        <w:rPr>
          <w:rFonts w:asciiTheme="minorHAnsi" w:hAnsiTheme="minorHAnsi"/>
          <w:i/>
          <w:color w:val="000000"/>
          <w:sz w:val="22"/>
          <w:szCs w:val="22"/>
        </w:rPr>
        <w:t>Мы м</w:t>
      </w:r>
      <w:r w:rsidRPr="00225470">
        <w:rPr>
          <w:rFonts w:asciiTheme="minorHAnsi" w:hAnsiTheme="minorHAnsi"/>
          <w:i/>
          <w:sz w:val="22"/>
          <w:szCs w:val="22"/>
        </w:rPr>
        <w:t xml:space="preserve">еняем отношение общества к старшему поколению, стремясь улучшать качество жизни пожилых людей в России. Мы обеспечиваем благополучие детей, оставшихся без попечения родителей. Мы развиваем спорт, делая его доступным для каждого, независимо от возраста, физических данных и места проживания. Мы содействуем культурному развитию российских регионов, сохранению российского культурного и исторического наследия. Мы укрепляем культурные и спортивные «мосты» между Россией и другими странами, как основу выстраивания добрососедских отношений. </w:t>
      </w:r>
    </w:p>
    <w:p w:rsidR="004B1003" w:rsidRPr="00CA5EE6" w:rsidRDefault="004B1003" w:rsidP="004B1003">
      <w:pPr>
        <w:pStyle w:val="a8"/>
        <w:ind w:left="0"/>
        <w:jc w:val="both"/>
        <w:rPr>
          <w:rFonts w:cs="Arial"/>
          <w:lang w:eastAsia="ru-RU"/>
        </w:rPr>
      </w:pPr>
      <w:r>
        <w:rPr>
          <w:rFonts w:asciiTheme="minorHAnsi" w:hAnsiTheme="minorHAnsi"/>
          <w:sz w:val="22"/>
          <w:szCs w:val="22"/>
        </w:rPr>
        <w:t xml:space="preserve">Фонд </w:t>
      </w:r>
      <w:r w:rsidRPr="00CA5EE6">
        <w:rPr>
          <w:rFonts w:asciiTheme="minorHAnsi" w:hAnsiTheme="minorHAnsi"/>
          <w:sz w:val="22"/>
          <w:szCs w:val="22"/>
        </w:rPr>
        <w:t>помогае</w:t>
      </w:r>
      <w:r>
        <w:rPr>
          <w:rFonts w:asciiTheme="minorHAnsi" w:hAnsiTheme="minorHAnsi"/>
          <w:sz w:val="22"/>
          <w:szCs w:val="22"/>
        </w:rPr>
        <w:t>т</w:t>
      </w:r>
      <w:r w:rsidRPr="00CA5EE6">
        <w:rPr>
          <w:rFonts w:asciiTheme="minorHAnsi" w:hAnsiTheme="minorHAnsi"/>
          <w:sz w:val="22"/>
          <w:szCs w:val="22"/>
        </w:rPr>
        <w:t xml:space="preserve"> людям, меняющим к лучшему свою жизнь и мир вокруг себя</w:t>
      </w:r>
      <w:r>
        <w:rPr>
          <w:rFonts w:asciiTheme="minorHAnsi" w:hAnsiTheme="minorHAnsi"/>
          <w:sz w:val="22"/>
          <w:szCs w:val="22"/>
        </w:rPr>
        <w:t xml:space="preserve">, и </w:t>
      </w:r>
      <w:r w:rsidRPr="00CA5EE6">
        <w:rPr>
          <w:rFonts w:asciiTheme="minorHAnsi" w:hAnsiTheme="minorHAnsi"/>
          <w:sz w:val="22"/>
          <w:szCs w:val="22"/>
        </w:rPr>
        <w:t>работае</w:t>
      </w:r>
      <w:r>
        <w:rPr>
          <w:rFonts w:asciiTheme="minorHAnsi" w:hAnsiTheme="minorHAnsi"/>
          <w:sz w:val="22"/>
          <w:szCs w:val="22"/>
        </w:rPr>
        <w:t>т</w:t>
      </w:r>
      <w:r w:rsidRPr="00CA5EE6">
        <w:rPr>
          <w:rFonts w:asciiTheme="minorHAnsi" w:hAnsiTheme="minorHAnsi"/>
          <w:sz w:val="22"/>
          <w:szCs w:val="22"/>
        </w:rPr>
        <w:t xml:space="preserve"> ради настоящего и будущего страны. </w:t>
      </w:r>
      <w:r w:rsidRPr="00CA5EE6">
        <w:rPr>
          <w:rFonts w:asciiTheme="minorHAnsi" w:hAnsiTheme="minorHAnsi"/>
          <w:color w:val="000000"/>
          <w:sz w:val="22"/>
          <w:szCs w:val="22"/>
        </w:rPr>
        <w:t xml:space="preserve">В декабре 2015 года Благотворительному фонду Елены и Геннадия Тимченко исполнилось пять лет. Официальный сайт Фонда: </w:t>
      </w:r>
      <w:r w:rsidRPr="00CA5EE6">
        <w:rPr>
          <w:rStyle w:val="a7"/>
          <w:rFonts w:asciiTheme="minorHAnsi" w:hAnsiTheme="minorHAnsi"/>
          <w:sz w:val="22"/>
          <w:szCs w:val="22"/>
        </w:rPr>
        <w:t>www.</w:t>
      </w:r>
      <w:hyperlink r:id="rId13" w:history="1">
        <w:r w:rsidRPr="00CA5EE6">
          <w:rPr>
            <w:rStyle w:val="a7"/>
            <w:rFonts w:asciiTheme="minorHAnsi" w:hAnsiTheme="minorHAnsi"/>
            <w:sz w:val="22"/>
            <w:szCs w:val="22"/>
          </w:rPr>
          <w:t>timchenkofoundation.org</w:t>
        </w:r>
      </w:hyperlink>
      <w:r>
        <w:rPr>
          <w:rStyle w:val="a7"/>
          <w:rFonts w:asciiTheme="minorHAnsi" w:hAnsiTheme="minorHAnsi"/>
          <w:sz w:val="22"/>
          <w:szCs w:val="22"/>
        </w:rPr>
        <w:t>.</w:t>
      </w:r>
    </w:p>
    <w:p w:rsidR="004B1003" w:rsidRDefault="004B1003"/>
    <w:sectPr w:rsidR="004B1003" w:rsidSect="00EA1159">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E5566F" w15:done="0"/>
  <w15:commentEx w15:paraId="4631BBED" w15:done="0"/>
  <w15:commentEx w15:paraId="7D033BE3" w15:done="0"/>
  <w15:commentEx w15:paraId="6900EB7B" w15:done="0"/>
  <w15:commentEx w15:paraId="6356B05D" w15:done="0"/>
  <w15:commentEx w15:paraId="0FB8C2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E3" w:rsidRDefault="004B67E3" w:rsidP="00D44622">
      <w:pPr>
        <w:spacing w:after="0" w:line="240" w:lineRule="auto"/>
      </w:pPr>
      <w:r>
        <w:separator/>
      </w:r>
    </w:p>
  </w:endnote>
  <w:endnote w:type="continuationSeparator" w:id="0">
    <w:p w:rsidR="004B67E3" w:rsidRDefault="004B67E3" w:rsidP="00D4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62876"/>
      <w:docPartObj>
        <w:docPartGallery w:val="Page Numbers (Bottom of Page)"/>
        <w:docPartUnique/>
      </w:docPartObj>
    </w:sdtPr>
    <w:sdtContent>
      <w:p w:rsidR="00014BF8" w:rsidRDefault="00014BF8">
        <w:pPr>
          <w:pStyle w:val="a5"/>
          <w:jc w:val="right"/>
        </w:pPr>
        <w:r>
          <w:fldChar w:fldCharType="begin"/>
        </w:r>
        <w:r>
          <w:instrText>PAGE   \* MERGEFORMAT</w:instrText>
        </w:r>
        <w:r>
          <w:fldChar w:fldCharType="separate"/>
        </w:r>
        <w:r>
          <w:rPr>
            <w:noProof/>
          </w:rPr>
          <w:t>2</w:t>
        </w:r>
        <w:r>
          <w:fldChar w:fldCharType="end"/>
        </w:r>
      </w:p>
    </w:sdtContent>
  </w:sdt>
  <w:p w:rsidR="00014BF8" w:rsidRDefault="00014B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71083"/>
      <w:docPartObj>
        <w:docPartGallery w:val="Page Numbers (Bottom of Page)"/>
        <w:docPartUnique/>
      </w:docPartObj>
    </w:sdtPr>
    <w:sdtContent>
      <w:p w:rsidR="00014BF8" w:rsidRDefault="00014BF8">
        <w:pPr>
          <w:pStyle w:val="a5"/>
          <w:jc w:val="right"/>
        </w:pPr>
        <w:r>
          <w:fldChar w:fldCharType="begin"/>
        </w:r>
        <w:r>
          <w:instrText>PAGE   \* MERGEFORMAT</w:instrText>
        </w:r>
        <w:r>
          <w:fldChar w:fldCharType="separate"/>
        </w:r>
        <w:r>
          <w:rPr>
            <w:noProof/>
          </w:rPr>
          <w:t>1</w:t>
        </w:r>
        <w:r>
          <w:fldChar w:fldCharType="end"/>
        </w:r>
      </w:p>
    </w:sdtContent>
  </w:sdt>
  <w:p w:rsidR="00014BF8" w:rsidRDefault="00014B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E3" w:rsidRDefault="004B67E3" w:rsidP="00D44622">
      <w:pPr>
        <w:spacing w:after="0" w:line="240" w:lineRule="auto"/>
      </w:pPr>
      <w:r>
        <w:separator/>
      </w:r>
    </w:p>
  </w:footnote>
  <w:footnote w:type="continuationSeparator" w:id="0">
    <w:p w:rsidR="004B67E3" w:rsidRDefault="004B67E3" w:rsidP="00D4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59" w:rsidRDefault="00EA1159">
    <w:pPr>
      <w:pStyle w:val="a3"/>
    </w:pPr>
    <w:r w:rsidRPr="00853DB1">
      <w:rPr>
        <w:noProof/>
        <w:lang w:eastAsia="ru-RU"/>
      </w:rPr>
      <w:drawing>
        <wp:anchor distT="0" distB="0" distL="114300" distR="114300" simplePos="0" relativeHeight="251663360" behindDoc="0" locked="0" layoutInCell="1" allowOverlap="1">
          <wp:simplePos x="0" y="0"/>
          <wp:positionH relativeFrom="margin">
            <wp:posOffset>3253740</wp:posOffset>
          </wp:positionH>
          <wp:positionV relativeFrom="paragraph">
            <wp:posOffset>-229235</wp:posOffset>
          </wp:positionV>
          <wp:extent cx="2910205" cy="1190625"/>
          <wp:effectExtent l="0" t="0" r="4445" b="952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428" t="25095" r="77164" b="56857"/>
                  <a:stretch/>
                </pic:blipFill>
                <pic:spPr bwMode="auto">
                  <a:xfrm>
                    <a:off x="0" y="0"/>
                    <a:ext cx="2910205" cy="11906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4D03"/>
    <w:multiLevelType w:val="hybridMultilevel"/>
    <w:tmpl w:val="F5626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лена Озерова">
    <w15:presenceInfo w15:providerId="Windows Live" w15:userId="149fcbfd718a8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D44622"/>
    <w:rsid w:val="00014BF8"/>
    <w:rsid w:val="00027474"/>
    <w:rsid w:val="00111EBD"/>
    <w:rsid w:val="001A25F7"/>
    <w:rsid w:val="00201DCF"/>
    <w:rsid w:val="00217830"/>
    <w:rsid w:val="00231394"/>
    <w:rsid w:val="00240E1F"/>
    <w:rsid w:val="002F2DC3"/>
    <w:rsid w:val="003C2EC9"/>
    <w:rsid w:val="003E33C9"/>
    <w:rsid w:val="00403BF9"/>
    <w:rsid w:val="004224F1"/>
    <w:rsid w:val="00446FB9"/>
    <w:rsid w:val="004B1003"/>
    <w:rsid w:val="004B67E3"/>
    <w:rsid w:val="004C37C8"/>
    <w:rsid w:val="00524CC1"/>
    <w:rsid w:val="00550AF3"/>
    <w:rsid w:val="005C3E44"/>
    <w:rsid w:val="005C56F4"/>
    <w:rsid w:val="005E3790"/>
    <w:rsid w:val="00611E3F"/>
    <w:rsid w:val="006B533C"/>
    <w:rsid w:val="006C5724"/>
    <w:rsid w:val="0071576F"/>
    <w:rsid w:val="00747BE9"/>
    <w:rsid w:val="00795D14"/>
    <w:rsid w:val="007F1B56"/>
    <w:rsid w:val="00801A5A"/>
    <w:rsid w:val="00841688"/>
    <w:rsid w:val="00875CFD"/>
    <w:rsid w:val="008B422D"/>
    <w:rsid w:val="008D0036"/>
    <w:rsid w:val="009072A2"/>
    <w:rsid w:val="009431E0"/>
    <w:rsid w:val="00984D1E"/>
    <w:rsid w:val="009A0FDE"/>
    <w:rsid w:val="009B1FBE"/>
    <w:rsid w:val="00A44CCF"/>
    <w:rsid w:val="00A74071"/>
    <w:rsid w:val="00B260B0"/>
    <w:rsid w:val="00B92E72"/>
    <w:rsid w:val="00BA339B"/>
    <w:rsid w:val="00BA54C1"/>
    <w:rsid w:val="00BB04B1"/>
    <w:rsid w:val="00C03734"/>
    <w:rsid w:val="00C746F1"/>
    <w:rsid w:val="00C914D8"/>
    <w:rsid w:val="00D050D4"/>
    <w:rsid w:val="00D1616C"/>
    <w:rsid w:val="00D44622"/>
    <w:rsid w:val="00DB1FF9"/>
    <w:rsid w:val="00EA1159"/>
    <w:rsid w:val="00EA36A0"/>
    <w:rsid w:val="00EC4F5B"/>
    <w:rsid w:val="00EF2563"/>
    <w:rsid w:val="00F26FC1"/>
    <w:rsid w:val="00F814E1"/>
    <w:rsid w:val="00FE5B91"/>
    <w:rsid w:val="00FF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6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4622"/>
  </w:style>
  <w:style w:type="paragraph" w:styleId="a5">
    <w:name w:val="footer"/>
    <w:basedOn w:val="a"/>
    <w:link w:val="a6"/>
    <w:uiPriority w:val="99"/>
    <w:unhideWhenUsed/>
    <w:rsid w:val="00D446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4622"/>
  </w:style>
  <w:style w:type="character" w:styleId="a7">
    <w:name w:val="Hyperlink"/>
    <w:uiPriority w:val="99"/>
    <w:rsid w:val="00D44622"/>
    <w:rPr>
      <w:color w:val="000080"/>
      <w:u w:val="single"/>
    </w:rPr>
  </w:style>
  <w:style w:type="paragraph" w:styleId="a8">
    <w:name w:val="List Paragraph"/>
    <w:basedOn w:val="a"/>
    <w:uiPriority w:val="34"/>
    <w:qFormat/>
    <w:rsid w:val="004B1003"/>
    <w:pPr>
      <w:widowControl w:val="0"/>
      <w:suppressAutoHyphens/>
      <w:spacing w:after="0" w:line="240" w:lineRule="auto"/>
      <w:ind w:left="720"/>
    </w:pPr>
    <w:rPr>
      <w:rFonts w:ascii="Times New Roman" w:eastAsia="Times New Roman" w:hAnsi="Times New Roman" w:cs="Times New Roman"/>
      <w:kern w:val="1"/>
      <w:sz w:val="24"/>
      <w:szCs w:val="24"/>
      <w:lang w:eastAsia="hi-IN" w:bidi="hi-IN"/>
    </w:rPr>
  </w:style>
  <w:style w:type="paragraph" w:styleId="a9">
    <w:name w:val="Balloon Text"/>
    <w:basedOn w:val="a"/>
    <w:link w:val="aa"/>
    <w:uiPriority w:val="99"/>
    <w:semiHidden/>
    <w:unhideWhenUsed/>
    <w:rsid w:val="008B42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422D"/>
    <w:rPr>
      <w:rFonts w:ascii="Tahoma" w:hAnsi="Tahoma" w:cs="Tahoma"/>
      <w:sz w:val="16"/>
      <w:szCs w:val="16"/>
    </w:rPr>
  </w:style>
  <w:style w:type="character" w:styleId="ab">
    <w:name w:val="annotation reference"/>
    <w:basedOn w:val="a0"/>
    <w:uiPriority w:val="99"/>
    <w:semiHidden/>
    <w:unhideWhenUsed/>
    <w:rsid w:val="002F2DC3"/>
    <w:rPr>
      <w:sz w:val="16"/>
      <w:szCs w:val="16"/>
    </w:rPr>
  </w:style>
  <w:style w:type="paragraph" w:styleId="ac">
    <w:name w:val="annotation text"/>
    <w:basedOn w:val="a"/>
    <w:link w:val="ad"/>
    <w:uiPriority w:val="99"/>
    <w:semiHidden/>
    <w:unhideWhenUsed/>
    <w:rsid w:val="002F2DC3"/>
    <w:pPr>
      <w:spacing w:line="240" w:lineRule="auto"/>
    </w:pPr>
    <w:rPr>
      <w:sz w:val="20"/>
      <w:szCs w:val="20"/>
    </w:rPr>
  </w:style>
  <w:style w:type="character" w:customStyle="1" w:styleId="ad">
    <w:name w:val="Текст примечания Знак"/>
    <w:basedOn w:val="a0"/>
    <w:link w:val="ac"/>
    <w:uiPriority w:val="99"/>
    <w:semiHidden/>
    <w:rsid w:val="002F2DC3"/>
    <w:rPr>
      <w:sz w:val="20"/>
      <w:szCs w:val="20"/>
    </w:rPr>
  </w:style>
  <w:style w:type="paragraph" w:styleId="ae">
    <w:name w:val="annotation subject"/>
    <w:basedOn w:val="ac"/>
    <w:next w:val="ac"/>
    <w:link w:val="af"/>
    <w:uiPriority w:val="99"/>
    <w:semiHidden/>
    <w:unhideWhenUsed/>
    <w:rsid w:val="002F2DC3"/>
    <w:rPr>
      <w:b/>
      <w:bCs/>
    </w:rPr>
  </w:style>
  <w:style w:type="character" w:customStyle="1" w:styleId="af">
    <w:name w:val="Тема примечания Знак"/>
    <w:basedOn w:val="ad"/>
    <w:link w:val="ae"/>
    <w:uiPriority w:val="99"/>
    <w:semiHidden/>
    <w:rsid w:val="002F2D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hiistorii.org" TargetMode="External"/><Relationship Id="rId13" Type="http://schemas.openxmlformats.org/officeDocument/2006/relationships/hyperlink" Target="http://timtchenkofoundation.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shi_istorii@timchenkofoundat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hiistori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imchenkofoundation.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nashiistorii.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Озерова</dc:creator>
  <cp:lastModifiedBy>Irina Philippova</cp:lastModifiedBy>
  <cp:revision>3</cp:revision>
  <dcterms:created xsi:type="dcterms:W3CDTF">2016-10-28T13:28:00Z</dcterms:created>
  <dcterms:modified xsi:type="dcterms:W3CDTF">2016-10-28T13:29:00Z</dcterms:modified>
</cp:coreProperties>
</file>